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80" w:rsidRDefault="00364580" w:rsidP="00364580">
      <w:pPr>
        <w:spacing w:after="0" w:line="240" w:lineRule="auto"/>
        <w:jc w:val="center"/>
        <w:rPr>
          <w:rFonts w:ascii="Times New Roman" w:hAnsi="Times New Roman" w:cs="Times New Roman"/>
          <w:sz w:val="28"/>
        </w:rPr>
      </w:pPr>
      <w:r w:rsidRPr="00364580">
        <w:rPr>
          <w:rFonts w:ascii="Times New Roman" w:hAnsi="Times New Roman" w:cs="Times New Roman"/>
          <w:b/>
          <w:sz w:val="28"/>
        </w:rPr>
        <w:t>Уголовная ответственность несовершеннолетних</w:t>
      </w:r>
    </w:p>
    <w:p w:rsidR="00364580" w:rsidRDefault="00364580" w:rsidP="00364580">
      <w:pPr>
        <w:spacing w:after="0" w:line="240" w:lineRule="auto"/>
        <w:rPr>
          <w:rFonts w:ascii="Times New Roman" w:hAnsi="Times New Roman" w:cs="Times New Roman"/>
          <w:sz w:val="28"/>
        </w:rPr>
      </w:pP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Глава 1. Общее положение</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 xml:space="preserve">Статья 4: </w:t>
      </w:r>
      <w:proofErr w:type="gramStart"/>
      <w:r w:rsidRPr="00364580">
        <w:rPr>
          <w:rFonts w:ascii="Times New Roman" w:hAnsi="Times New Roman" w:cs="Times New Roman"/>
          <w:sz w:val="28"/>
        </w:rPr>
        <w:t>Под</w:t>
      </w:r>
      <w:proofErr w:type="gramEnd"/>
      <w:r w:rsidRPr="00364580">
        <w:rPr>
          <w:rFonts w:ascii="Times New Roman" w:hAnsi="Times New Roman" w:cs="Times New Roman"/>
          <w:sz w:val="28"/>
        </w:rPr>
        <w:t xml:space="preserve"> </w:t>
      </w:r>
      <w:proofErr w:type="gramStart"/>
      <w:r w:rsidRPr="00364580">
        <w:rPr>
          <w:rFonts w:ascii="Times New Roman" w:hAnsi="Times New Roman" w:cs="Times New Roman"/>
          <w:sz w:val="28"/>
        </w:rPr>
        <w:t>малолетним</w:t>
      </w:r>
      <w:proofErr w:type="gramEnd"/>
      <w:r w:rsidRPr="00364580">
        <w:rPr>
          <w:rFonts w:ascii="Times New Roman" w:hAnsi="Times New Roman" w:cs="Times New Roman"/>
          <w:sz w:val="28"/>
        </w:rPr>
        <w:t xml:space="preserve"> понимается лицо, которое на день совершения преступления не достигло возраста четырнадцати лет.</w:t>
      </w:r>
      <w:r>
        <w:rPr>
          <w:rFonts w:ascii="Times New Roman" w:hAnsi="Times New Roman" w:cs="Times New Roman"/>
          <w:sz w:val="28"/>
        </w:rPr>
        <w:t xml:space="preserve"> </w:t>
      </w:r>
      <w:r w:rsidRPr="00364580">
        <w:rPr>
          <w:rFonts w:ascii="Times New Roman" w:hAnsi="Times New Roman" w:cs="Times New Roman"/>
          <w:sz w:val="28"/>
        </w:rPr>
        <w:t>Под несовершеннолетним понимается лицо, которое на день совершения преступления не достигло возраста восемнадцати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Глава 5. Условия уголовной ответственности</w:t>
      </w:r>
      <w:bookmarkStart w:id="0" w:name="_GoBack"/>
      <w:bookmarkEnd w:id="0"/>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Статья 27: Возраст, с которого наступает уголовная ответственность</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2.Лица, совершившие запрещенные настоящим Кодексом деяния в возрасте от четырнадцати до шестнадцати лет, подлежат уголовной ответственности за: </w:t>
      </w:r>
      <w:r w:rsidRPr="00364580">
        <w:rPr>
          <w:rFonts w:ascii="Times New Roman" w:hAnsi="Times New Roman" w:cs="Times New Roman"/>
          <w:sz w:val="28"/>
        </w:rPr>
        <w:br/>
        <w:t>1) убийство (статья 139 УК) (от 6 до 15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2) причинение смерти по неосторожности (статья 144 УК) (от 2 до 3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3) умышленное причинение тяжкого телесного повреждения (статья 147 УК) (колония поселения от 3 до 5 лет или лишение свободы от 4 до 8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4) умышленное причинение менее тяжкого телесного повреждения (статья 149 УК) (штраф или исправительные работы до 2 лет или арест до 6 месяцев);</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5) изнасилование (статья 166 УК) (от 3 до 7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6) насильственные действия сексуального характера (статья 167 УК) (ограничение свободы до 4 лет или лишение свободы от 3 до 7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7) похищение человека (статья 182 УК) (от 5 до 7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8) кража (статья 205 УК) (от штрафа до 15 лет с конфискацией имущества);</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9) грабеж (статья 206 УК) (от штрафа до 15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10) разбой (статья 207 УК) (от 3 до 15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11) вымогательство (статья 208 УК) (арест от 6 месяцев до 13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12) угон автодорожного транспортного средства или маломерного водного судна (статья 214 УК) (от 5 до 15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13) умышленное уничтожение либо повреждение имущества (части вторая и третья статьи 218 УК) (от штрафа до 10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14) захват заложника (статья 291 УК) (от 5 до 15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15) хищение огнестрельного оружия, боеприпасов или взрывчатых веществ (статья 294 УК) (от 5 до 15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16) умышленное приведение в негодность транспортного средства или путей сообщения (статья 309 УК) (от штрафа до 10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17) хищение наркотических средств и психотропных веществ (статья 327 УК) (от 5 до 15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18) хулиганство (статья 339 УК) (от штрафа до 7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19) заведомо ложное сообщение об опасности (статья 340 УК) (от штрафа до 7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lastRenderedPageBreak/>
        <w:t>20) осквернение сооружений и порча имущества (статья 341 УК) (от штрафа до ареста).</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Не подлежат уголовной ответственности лица в возрасте от 14 до 16 лет, если экспертизой установлено, что в силу умственной отсталости не отдавали отчета в своих действиях.</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Исправительные работы применяются к лицам с 16 лет ко дню постановления приговора. По месту работы из заработка удерживается по решению суда от 5 до 15 %. Арест применяется только с 16 лет и только для лиц мужского пола.</w:t>
      </w:r>
      <w:r>
        <w:rPr>
          <w:rFonts w:ascii="Times New Roman" w:hAnsi="Times New Roman" w:cs="Times New Roman"/>
          <w:sz w:val="28"/>
        </w:rPr>
        <w:t xml:space="preserve"> </w:t>
      </w:r>
      <w:r w:rsidRPr="00364580">
        <w:rPr>
          <w:rFonts w:ascii="Times New Roman" w:hAnsi="Times New Roman" w:cs="Times New Roman"/>
          <w:sz w:val="28"/>
        </w:rPr>
        <w:t>При рассмотрении уголовных дел принимается во внимание совокупность смягчающих и отягчающих вину обстоятельств. К отягчающим обстоятельствам относятся: размер причиненного ущерба, повторность преступления, групповой характер деяний, алкогольное и наркотическое опьянение.</w:t>
      </w:r>
      <w:r>
        <w:rPr>
          <w:rFonts w:ascii="Times New Roman" w:hAnsi="Times New Roman" w:cs="Times New Roman"/>
          <w:sz w:val="28"/>
        </w:rPr>
        <w:t xml:space="preserve"> </w:t>
      </w:r>
      <w:r w:rsidRPr="00364580">
        <w:rPr>
          <w:rFonts w:ascii="Times New Roman" w:hAnsi="Times New Roman" w:cs="Times New Roman"/>
          <w:sz w:val="28"/>
        </w:rPr>
        <w:t>Смягчает вину: несовершеннолетие, вовлеченность взрослыми или третьими лицами, добровольное признание.</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Статья 205 Уголовного кодекса Республики Беларусь </w:t>
      </w:r>
      <w:r w:rsidRPr="00364580">
        <w:rPr>
          <w:rFonts w:ascii="Times New Roman" w:hAnsi="Times New Roman" w:cs="Times New Roman"/>
          <w:sz w:val="28"/>
        </w:rPr>
        <w:br/>
        <w:t>Кража</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 Тайное похищение имущества (кража) наказывается штрафом, или исправительными работами на срок до двух лет, или арестом на срок до шести месяцев, или ограничением свободы на срок до трех, или лишением свободы на тот же срок</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2. Кража совершенная повторно, либо группой лиц, либо с проникновением в жилище, наказывается лишением свободы на срок от двух до семи лет с конфискацией имущества или без конфискации.</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3. Кража, совершенная организованной группой либо в особо крупном размере, наказывается лишением свободы на срок от трех до двенадцати лет с конфискацией имущества.</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Статья 206 Уголовного кодекса Республики Беларусь</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Грабеж </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 Открытое похищение имущества (грабеж) наказывается штрафом, или исправительными работами на срок до двух лет, или арестом на срок до шести месяцев, или ограничением свободы на срок до четырех лет, или лишением свободы на тот же срок.</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наказывается ограничением свободы на срок до пяти лет или лишением свободы на срок от двух до шести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3. Грабеж, совершенный в крупном размере, наказывается лишением свободы на срок от трех до восьми лет с конфискацией имущества или без конфискации.</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4. Грабеж, совершенный организованной группой либо в особо крупном размере, наказывается лишением свободы на срок от пяти до тринадцати лет с конфискацией имущества.</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Статья 207 Уголовного кодекса Республики Беларусь</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Разбой</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lastRenderedPageBreak/>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наказываются лишением свободы на срок от трех до десяти лет с конфискацией имущества или без конфискации.</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2. Разбой, совершенный с проникновением в жилище, либо повторно, либо группой лиц, либо с целью завладения имуществом в особо крупном размере, наказывается лишением свободы на срок от шести до пятнадцати лет с конфискацией имущества.</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наказывается лишением свободы на срок от восьми до пятнадцати лет с конфискацией имущества.</w:t>
      </w:r>
    </w:p>
    <w:p w:rsidR="00364580" w:rsidRDefault="00364580" w:rsidP="00364580">
      <w:pPr>
        <w:spacing w:after="0" w:line="240" w:lineRule="auto"/>
        <w:rPr>
          <w:rFonts w:ascii="Times New Roman" w:hAnsi="Times New Roman" w:cs="Times New Roman"/>
          <w:sz w:val="28"/>
        </w:rPr>
      </w:pP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Статья 208 Уголовного кодекса Республики Беларусь</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Вымогательство</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w:t>
      </w:r>
      <w:proofErr w:type="gramStart"/>
      <w:r w:rsidRPr="00364580">
        <w:rPr>
          <w:rFonts w:ascii="Times New Roman" w:hAnsi="Times New Roman" w:cs="Times New Roman"/>
          <w:sz w:val="28"/>
        </w:rPr>
        <w:t>е(</w:t>
      </w:r>
      <w:proofErr w:type="gramEnd"/>
      <w:r w:rsidRPr="00364580">
        <w:rPr>
          <w:rFonts w:ascii="Times New Roman" w:hAnsi="Times New Roman" w:cs="Times New Roman"/>
          <w:sz w:val="28"/>
        </w:rPr>
        <w:t>вымогательство), наказывается исправительными работами на срок до двух лет, или арестом на срок до шести месяцев, или ограничение свободы на срок до пяти лет, или лишением свободы на тот же срок.</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2. Вымогательство, совершенное повторно, либо группой лиц по предварительному сговору, либо под угрозой убийства или причинения тяжкого телесного повреждения, либо соединенное с уничтожением и повреждением имущества, либо с целью получения имущественной выгоды в крупном размере – наказывается лишением на срок от пяти до десяти лет с конфискацией имущества или без конфискации.</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 xml:space="preserve">3. Вымогательство, совершенное организованной группой, либо с применением насилия, либо повлекшее иные тяжкие последствия, либо с целью получения имущественной выгоды в особо крупном размере, наказывается лишением свободы на срок от семи </w:t>
      </w:r>
      <w:proofErr w:type="gramStart"/>
      <w:r w:rsidRPr="00364580">
        <w:rPr>
          <w:rFonts w:ascii="Times New Roman" w:hAnsi="Times New Roman" w:cs="Times New Roman"/>
          <w:sz w:val="28"/>
        </w:rPr>
        <w:t>до</w:t>
      </w:r>
      <w:proofErr w:type="gramEnd"/>
      <w:r w:rsidRPr="00364580">
        <w:rPr>
          <w:rFonts w:ascii="Times New Roman" w:hAnsi="Times New Roman" w:cs="Times New Roman"/>
          <w:sz w:val="28"/>
        </w:rPr>
        <w:t xml:space="preserve"> </w:t>
      </w:r>
      <w:proofErr w:type="gramStart"/>
      <w:r w:rsidRPr="00364580">
        <w:rPr>
          <w:rFonts w:ascii="Times New Roman" w:hAnsi="Times New Roman" w:cs="Times New Roman"/>
          <w:sz w:val="28"/>
        </w:rPr>
        <w:t>пятнадцать</w:t>
      </w:r>
      <w:proofErr w:type="gramEnd"/>
      <w:r w:rsidRPr="00364580">
        <w:rPr>
          <w:rFonts w:ascii="Times New Roman" w:hAnsi="Times New Roman" w:cs="Times New Roman"/>
          <w:sz w:val="28"/>
        </w:rPr>
        <w:t xml:space="preserve"> лет с конфискацией.</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Статья 214 Уголовного кодекса Республики Беларусь</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Угон транспортного средства или маломерного водного судна</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 Неправомерное завладение транспортным средством или маломерным водным судном и поездка на нем без цели хищение (угон), наказывается ограничением свободы на срок от двух до пяти лет или лишением свободы на срок до пяти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2. То же действие, совершенное повторно, либо группой лиц по предварительному сговору, либо повлекшее по неосторожности причинение ущерба в особо крупном размере, наказывается лишением свободы на срок от трех до семи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Статья 218 Уголовного кодекса Республики Беларусь</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lastRenderedPageBreak/>
        <w:t>Умышленное уничтожение или повреждение имущества</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1. Умышленные уничтожение либо повреждение имущества, повлекшие причинение ущерба в значительном размере, наказывается штрафом, или исправительными работами на срок до двух лет, или арестом на срок до трех месяцев, или ограничением свободы на срок до двух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2. Умышленные уничтожение либо повреждение имущества, совершенные общеопасным способом, либо повлекшие причинение ущерба в крупном размере, наказываются ограничением свободы на срок до пяти лет или лишением свободы на срок от трех до десяти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ущербе в особо крупном размере, наказываются лишением свободы на срок от семи до двенадцати лет.</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Статья 339 Уголовного кодекса Республики Беларусь</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Хулиганство</w:t>
      </w:r>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 xml:space="preserve">1. </w:t>
      </w:r>
      <w:proofErr w:type="gramStart"/>
      <w:r w:rsidRPr="00364580">
        <w:rPr>
          <w:rFonts w:ascii="Times New Roman" w:hAnsi="Times New Roman" w:cs="Times New Roman"/>
          <w:sz w:val="28"/>
        </w:rPr>
        <w:t>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наказываются общественными работами, или штрафом, или арестом на срок до шести месяцев, или лишением свободы на срок до трех лет.</w:t>
      </w:r>
      <w:proofErr w:type="gramEnd"/>
    </w:p>
    <w:p w:rsid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 xml:space="preserve">2. </w:t>
      </w:r>
      <w:proofErr w:type="gramStart"/>
      <w:r w:rsidRPr="00364580">
        <w:rPr>
          <w:rFonts w:ascii="Times New Roman" w:hAnsi="Times New Roman" w:cs="Times New Roman"/>
          <w:sz w:val="28"/>
        </w:rPr>
        <w:t>Хулиганство, совершенное повторно, либо группой лиц, либо связанное с сопротивлением лицу, пересекающему хулиганские действия, либо сопряженное с причинением менее тяжкого телесного повреждения (злостное хулиганство), наказываются арестом на срок от трех до шести месяцев, или ограничением свободы на срок до пяти лет, или лишением свободы на срок от одного года до шести лет.</w:t>
      </w:r>
      <w:proofErr w:type="gramEnd"/>
    </w:p>
    <w:p w:rsidR="00364580" w:rsidRPr="00364580" w:rsidRDefault="00364580" w:rsidP="00364580">
      <w:pPr>
        <w:spacing w:after="0" w:line="240" w:lineRule="auto"/>
        <w:rPr>
          <w:rFonts w:ascii="Times New Roman" w:hAnsi="Times New Roman" w:cs="Times New Roman"/>
          <w:sz w:val="28"/>
        </w:rPr>
      </w:pPr>
      <w:r w:rsidRPr="00364580">
        <w:rPr>
          <w:rFonts w:ascii="Times New Roman" w:hAnsi="Times New Roman" w:cs="Times New Roman"/>
          <w:sz w:val="28"/>
        </w:rPr>
        <w:t xml:space="preserve">3. </w:t>
      </w:r>
      <w:proofErr w:type="gramStart"/>
      <w:r w:rsidRPr="00364580">
        <w:rPr>
          <w:rFonts w:ascii="Times New Roman" w:hAnsi="Times New Roman" w:cs="Times New Roman"/>
          <w:sz w:val="28"/>
        </w:rPr>
        <w:t>Действия, предусмотренные частями первой или второй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взрывчатых устройств либо совершенные с угрозой их применения, при отсутствии признаков более тяжкого преступления (особо злостное хулиганство), наказывается лишением свободы на срок от трех до десяти лет.</w:t>
      </w:r>
      <w:proofErr w:type="gramEnd"/>
    </w:p>
    <w:p w:rsidR="00A041C0" w:rsidRPr="00364580" w:rsidRDefault="00A041C0" w:rsidP="00364580">
      <w:pPr>
        <w:spacing w:after="0" w:line="240" w:lineRule="auto"/>
        <w:rPr>
          <w:rFonts w:ascii="Times New Roman" w:hAnsi="Times New Roman" w:cs="Times New Roman"/>
          <w:sz w:val="28"/>
        </w:rPr>
      </w:pPr>
    </w:p>
    <w:sectPr w:rsidR="00A041C0" w:rsidRPr="00364580" w:rsidSect="00A04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580"/>
    <w:rsid w:val="00364580"/>
    <w:rsid w:val="00646F07"/>
    <w:rsid w:val="006B2AFA"/>
    <w:rsid w:val="007A0A3C"/>
    <w:rsid w:val="008E5D3F"/>
    <w:rsid w:val="00A041C0"/>
    <w:rsid w:val="00E55CE8"/>
    <w:rsid w:val="00F74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C0"/>
  </w:style>
  <w:style w:type="paragraph" w:styleId="1">
    <w:name w:val="heading 1"/>
    <w:basedOn w:val="a"/>
    <w:link w:val="10"/>
    <w:uiPriority w:val="9"/>
    <w:qFormat/>
    <w:rsid w:val="0036458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5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458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64580"/>
    <w:rPr>
      <w:b/>
      <w:bCs/>
    </w:rPr>
  </w:style>
  <w:style w:type="character" w:customStyle="1" w:styleId="apple-converted-space">
    <w:name w:val="apple-converted-space"/>
    <w:basedOn w:val="a0"/>
    <w:rsid w:val="00364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C0"/>
  </w:style>
  <w:style w:type="paragraph" w:styleId="1">
    <w:name w:val="heading 1"/>
    <w:basedOn w:val="a"/>
    <w:link w:val="10"/>
    <w:uiPriority w:val="9"/>
    <w:qFormat/>
    <w:rsid w:val="0036458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5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458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64580"/>
    <w:rPr>
      <w:b/>
      <w:bCs/>
    </w:rPr>
  </w:style>
  <w:style w:type="character" w:customStyle="1" w:styleId="apple-converted-space">
    <w:name w:val="apple-converted-space"/>
    <w:basedOn w:val="a0"/>
    <w:rsid w:val="00364580"/>
  </w:style>
</w:styles>
</file>

<file path=word/webSettings.xml><?xml version="1.0" encoding="utf-8"?>
<w:webSettings xmlns:r="http://schemas.openxmlformats.org/officeDocument/2006/relationships" xmlns:w="http://schemas.openxmlformats.org/wordprocessingml/2006/main">
  <w:divs>
    <w:div w:id="3859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2018-10-24T17:15:00Z</dcterms:created>
  <dcterms:modified xsi:type="dcterms:W3CDTF">2018-10-24T17:15:00Z</dcterms:modified>
</cp:coreProperties>
</file>